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999999"/>
          <w:sz w:val="38"/>
          <w:szCs w:val="38"/>
        </w:rPr>
      </w:pPr>
      <w:r w:rsidDel="00000000" w:rsidR="00000000" w:rsidRPr="00000000">
        <w:rPr>
          <w:rFonts w:ascii="Calibri" w:cs="Calibri" w:eastAsia="Calibri" w:hAnsi="Calibri"/>
          <w:b w:val="1"/>
          <w:color w:val="999999"/>
          <w:sz w:val="38"/>
          <w:szCs w:val="38"/>
          <w:rtl w:val="0"/>
        </w:rPr>
        <w:t xml:space="preserve">ONZE VISIE, MISSIE EN DOELSTELLINGEN</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b w:val="1"/>
          <w:color w:val="999999"/>
          <w:sz w:val="34"/>
          <w:szCs w:val="34"/>
          <w:rtl w:val="0"/>
        </w:rPr>
        <w:br w:type="textWrapping"/>
      </w:r>
      <w:r w:rsidDel="00000000" w:rsidR="00000000" w:rsidRPr="00000000">
        <w:rPr>
          <w:rFonts w:ascii="Calibri" w:cs="Calibri" w:eastAsia="Calibri" w:hAnsi="Calibri"/>
          <w:rtl w:val="0"/>
        </w:rPr>
        <w:t xml:space="preserve">De podologen kring Vlaams - Brabant West is opgericht vanuit de BVP om als podologen samen te kunnen werken binnen de eerstelijnszone Grimbergen, AMALO, Pajottenland en Zennevallei. We vormen een team van gediplomeerde, geëngageerde en enthousiaste podologen die elkaar helpen en ondersteunen.  Wij zijn de podologen die samen initiatieven uitwerken binnen de ELZ Grimbergen, AMALO, Pajottenland, Zennevallei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cc0000"/>
        </w:rPr>
      </w:pPr>
      <w:r w:rsidDel="00000000" w:rsidR="00000000" w:rsidRPr="00000000">
        <w:rPr>
          <w:rFonts w:ascii="Calibri" w:cs="Calibri" w:eastAsia="Calibri" w:hAnsi="Calibri"/>
          <w:b w:val="1"/>
          <w:color w:val="cc0000"/>
          <w:rtl w:val="0"/>
        </w:rPr>
        <w:t xml:space="preserve">MISSIE</w:t>
      </w:r>
      <w:r w:rsidDel="00000000" w:rsidR="00000000" w:rsidRPr="00000000">
        <w:rPr>
          <w:rFonts w:ascii="Calibri" w:cs="Calibri" w:eastAsia="Calibri" w:hAnsi="Calibri"/>
          <w:color w:val="cc0000"/>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3c78d8"/>
        </w:rPr>
      </w:pPr>
      <w:r w:rsidDel="00000000" w:rsidR="00000000" w:rsidRPr="00000000">
        <w:rPr>
          <w:rFonts w:ascii="Calibri" w:cs="Calibri" w:eastAsia="Calibri" w:hAnsi="Calibri"/>
          <w:rtl w:val="0"/>
        </w:rPr>
        <w:t xml:space="preserve">Onze missie is om meer daadkracht te creëren binnen de eerstelijnszone om het welzijn van de patiënten te kunnen bevorderen door kwalitatieve podologische zorg in te zetten op de juiste momenten.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color w:val="cc0000"/>
          <w:rtl w:val="0"/>
        </w:rPr>
        <w:t xml:space="preserve">VISIE</w:t>
      </w:r>
      <w:r w:rsidDel="00000000" w:rsidR="00000000" w:rsidRPr="00000000">
        <w:rPr>
          <w:rFonts w:ascii="Calibri" w:cs="Calibri" w:eastAsia="Calibri" w:hAnsi="Calibri"/>
          <w:b w:val="1"/>
          <w:color w:val="6aa84f"/>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3c78d8"/>
        </w:rPr>
      </w:pPr>
      <w:r w:rsidDel="00000000" w:rsidR="00000000" w:rsidRPr="00000000">
        <w:rPr>
          <w:rFonts w:ascii="Calibri" w:cs="Calibri" w:eastAsia="Calibri" w:hAnsi="Calibri"/>
          <w:rtl w:val="0"/>
        </w:rPr>
        <w:t xml:space="preserve">Onze visie is om een inspirerende kringwerking van podologen te vormen die een fundamenteel onderdeel van de gezondheidszorgsector vormt. We streven ernaar om bewustzijn te creëren rond de rol van de podologie binnen de gezondheidszorg. Wij willen een omgeving creëren waarin podologen elkaar naar een hoger niveau tillen om samen de patiënten optimaal te kunnen helpen. We proberen de rol van preventie te benadrukken, samenwerking aan te moedigen, levenslang leren te motiveren, duurzaamheid te respecteren en van elkaar de beste versie van onszelf te maken. </w:t>
      </w: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b w:val="1"/>
          <w:color w:val="6aa84f"/>
        </w:rPr>
      </w:pPr>
      <w:r w:rsidDel="00000000" w:rsidR="00000000" w:rsidRPr="00000000">
        <w:rPr>
          <w:rFonts w:ascii="Calibri" w:cs="Calibri" w:eastAsia="Calibri" w:hAnsi="Calibri"/>
          <w:rtl w:val="0"/>
        </w:rPr>
        <w:t xml:space="preserve">We willen vanuit onze visie en missie de volgende doelen bereiken: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color w:val="6aa84f"/>
        </w:rPr>
      </w:pPr>
      <w:r w:rsidDel="00000000" w:rsidR="00000000" w:rsidRPr="00000000">
        <w:rPr>
          <w:rFonts w:ascii="Calibri" w:cs="Calibri" w:eastAsia="Calibri" w:hAnsi="Calibri"/>
          <w:b w:val="1"/>
          <w:color w:val="cc0000"/>
          <w:rtl w:val="0"/>
        </w:rPr>
        <w:t xml:space="preserve">DOELEN</w:t>
      </w:r>
      <w:r w:rsidDel="00000000" w:rsidR="00000000" w:rsidRPr="00000000">
        <w:rPr>
          <w:rtl w:val="0"/>
        </w:rPr>
      </w:r>
    </w:p>
    <w:p w:rsidR="00000000" w:rsidDel="00000000" w:rsidP="00000000" w:rsidRDefault="00000000" w:rsidRPr="00000000" w14:paraId="00000009">
      <w:pPr>
        <w:spacing w:after="160" w:line="259" w:lineRule="auto"/>
        <w:rPr>
          <w:rFonts w:ascii="Calibri" w:cs="Calibri" w:eastAsia="Calibri" w:hAnsi="Calibri"/>
          <w:b w:val="1"/>
          <w:color w:val="6aa84f"/>
        </w:rPr>
      </w:pPr>
      <w:r w:rsidDel="00000000" w:rsidR="00000000" w:rsidRPr="00000000">
        <w:rPr>
          <w:rFonts w:ascii="Calibri" w:cs="Calibri" w:eastAsia="Calibri" w:hAnsi="Calibri"/>
          <w:b w:val="1"/>
          <w:rtl w:val="0"/>
        </w:rPr>
        <w:t xml:space="preserve">Belangenbehartiging:</w:t>
      </w:r>
      <w:r w:rsidDel="00000000" w:rsidR="00000000" w:rsidRPr="00000000">
        <w:rPr>
          <w:rFonts w:ascii="Calibri" w:cs="Calibri" w:eastAsia="Calibri" w:hAnsi="Calibri"/>
          <w:rtl w:val="0"/>
        </w:rPr>
        <w:t xml:space="preserve"> Als kring is het mogelijk om samen de belangen te behartigen bij zorgverzekeraars, overheidsinstanties en andere relevante organisaties om de financiering, maar vooral ook de erkenning van de podologie vooruit te helpen.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Kennisuitwisseling - Intervisie: </w:t>
      </w:r>
      <w:r w:rsidDel="00000000" w:rsidR="00000000" w:rsidRPr="00000000">
        <w:rPr>
          <w:rFonts w:ascii="Calibri" w:cs="Calibri" w:eastAsia="Calibri" w:hAnsi="Calibri"/>
          <w:rtl w:val="0"/>
        </w:rPr>
        <w:t xml:space="preserve">Er kunnen binnen de kring casussen worden besproken, nieuwe inzichten worden gedeeld, ervaringen worden uitgewisseld en vragen worden gesteld.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Presentaties geven:</w:t>
      </w:r>
      <w:r w:rsidDel="00000000" w:rsidR="00000000" w:rsidRPr="00000000">
        <w:rPr>
          <w:rFonts w:ascii="Calibri" w:cs="Calibri" w:eastAsia="Calibri" w:hAnsi="Calibri"/>
          <w:rtl w:val="0"/>
        </w:rPr>
        <w:t xml:space="preserve"> Er kunnen onderwerpen worden voorbereid waarover lezingen kunnen worden gegeven aan andere beroepsgroepen binnen de gezondheidszorg, zoals huisartsen, pedicures en kinesisten. Via deze weg willen we ons beroep kenbaarder maken bij de andere zorgverleners en delen wat wij binnen de gezondheidszorg voor bepaalde patiëntengroepen kunnen betekenen.  Op deze manier kunnen we streven naar een optimale samenwerking tussen zorgverleners.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Bijscholingen: </w:t>
      </w:r>
      <w:r w:rsidDel="00000000" w:rsidR="00000000" w:rsidRPr="00000000">
        <w:rPr>
          <w:rFonts w:ascii="Calibri" w:cs="Calibri" w:eastAsia="Calibri" w:hAnsi="Calibri"/>
          <w:rtl w:val="0"/>
        </w:rPr>
        <w:t xml:space="preserve">Er kunnen indien gewenst opleidingen worden aangeboden, in het kader van levenslang leren, aan de podologen binnen de kring om over specifieke onderwerpen bij te leren.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Publieksvoorlichting:</w:t>
      </w:r>
      <w:r w:rsidDel="00000000" w:rsidR="00000000" w:rsidRPr="00000000">
        <w:rPr>
          <w:rFonts w:ascii="Calibri" w:cs="Calibri" w:eastAsia="Calibri" w:hAnsi="Calibri"/>
          <w:rtl w:val="0"/>
        </w:rPr>
        <w:t xml:space="preserve"> We kunnen werken aan het openbaar stellen van informatie over de rol van de podoloog, met als doel de erkenning van de podologie binnen de maatschappij te verhogen.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Het is de bedoeling dat onze kring dient als een platform om samen te werken, bij te leren en onze belangen te behartigen. Het uiteindelijke doel blijft altijd om de kwaliteit van de podologische zorg te verbeteren om de patiënten zo goed mogelijk te kunnen helpen.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drawing>
        <wp:inline distB="114300" distT="114300" distL="114300" distR="114300">
          <wp:extent cx="5731200" cy="14986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498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1aZ2Dwm3c2J08EataRO9l+LhVA==">CgMxLjA4AHIhMTBkT1lKclRMNERQQnVJVGFjNzlmcjdDc3pOQW5CeWlo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Een nieuw document maken." ma:contentTypeScope="" ma:versionID="ffed01f337b3bd192d38bc10828285db">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fc37e55c343bceafe8154d5f2450e366"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55F250-1312-4E76-8544-8315249FA81E}"/>
</file>

<file path=customXML/itemProps3.xml><?xml version="1.0" encoding="utf-8"?>
<ds:datastoreItem xmlns:ds="http://schemas.openxmlformats.org/officeDocument/2006/customXml" ds:itemID="{8DFDB5AD-AB43-4FFC-942D-BE669FDB69D1}"/>
</file>

<file path=customXML/itemProps4.xml><?xml version="1.0" encoding="utf-8"?>
<ds:datastoreItem xmlns:ds="http://schemas.openxmlformats.org/officeDocument/2006/customXml" ds:itemID="{E49EF659-8A21-41B5-A423-29A496007F5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ies>
</file>