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7330026626587" w:lineRule="auto"/>
        <w:ind w:left="15.26885986328125" w:right="43.323974609375" w:hanging="15.26885986328125"/>
        <w:jc w:val="left"/>
        <w:rPr>
          <w:rFonts w:ascii="Calibri" w:cs="Calibri" w:eastAsia="Calibri" w:hAnsi="Calibri"/>
          <w:b w:val="1"/>
          <w:bCs w:val="1"/>
          <w:i w:val="0"/>
          <w:iCs w:val="0"/>
          <w:smallCaps w:val="0"/>
          <w:strike w:val="0"/>
          <w:color w:val="999999"/>
          <w:sz w:val="37.91999816894531"/>
          <w:szCs w:val="37.9199981689453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730875" cy="149847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0875" cy="1498473"/>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999999"/>
          <w:sz w:val="37.91999816894531"/>
          <w:szCs w:val="37.91999816894531"/>
          <w:u w:val="none"/>
          <w:shd w:fill="auto" w:val="clear"/>
          <w:vertAlign w:val="baseline"/>
          <w:rtl w:val="0"/>
        </w:rPr>
        <w:t xml:space="preserve">ONZE VISIE, MISSIE EN DOELSTELLINGEN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373779296875" w:line="262.53129959106445" w:lineRule="auto"/>
        <w:ind w:left="16.377716064453125" w:right="7.845458984375" w:firstLine="2.649536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De podologen kring Kempenland, Voorkempen en Noorderkempen is opgericht vanuit de BVP om als  podologen samen te kunnen werken binnen de eerstelijnszone Kempenland, Voorkempen en  Noorderkempen. We vormen een team van gediplomeerde, geëngageerde en enthousiaste  podologen die elkaar helpen en ondersteunen. Wij zijn de podologen die samen initiatieven  uitwerken binnen de ELZ Kempenland, Voorkempen, Noorderkempen.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794921875" w:line="240" w:lineRule="auto"/>
        <w:ind w:left="15.715179443359375" w:right="0" w:firstLine="0"/>
        <w:jc w:val="left"/>
        <w:rPr>
          <w:rFonts w:ascii="Calibri" w:cs="Calibri" w:eastAsia="Calibri" w:hAnsi="Calibri"/>
          <w:b w:val="1"/>
          <w:bCs w:val="1"/>
          <w:i w:val="0"/>
          <w:iCs w:val="0"/>
          <w:smallCaps w:val="0"/>
          <w:strike w:val="0"/>
          <w:color w:val="cc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cc0000"/>
          <w:sz w:val="22.079999923706055"/>
          <w:szCs w:val="22.079999923706055"/>
          <w:u w:val="none"/>
          <w:shd w:fill="auto" w:val="clear"/>
          <w:vertAlign w:val="baseline"/>
          <w:rtl w:val="0"/>
        </w:rPr>
        <w:t xml:space="preserve">MISSIE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1.8520927429199" w:lineRule="auto"/>
        <w:ind w:left="17.04010009765625" w:right="522.662353515625" w:hanging="5.961608886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Onze missie is om meer daadkracht te creëren binnen de eerstelijnszone om het welzijn van de  patiënten te kunnen bevorderen door kwalitatieve podologische zorg in te zetten op de juiste  momenten.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22412109375" w:line="240" w:lineRule="auto"/>
        <w:ind w:left="2.908782958984375" w:right="0" w:firstLine="0"/>
        <w:jc w:val="left"/>
        <w:rPr>
          <w:rFonts w:ascii="Calibri" w:cs="Calibri" w:eastAsia="Calibri" w:hAnsi="Calibri"/>
          <w:b w:val="1"/>
          <w:bCs w:val="1"/>
          <w:i w:val="0"/>
          <w:iCs w:val="0"/>
          <w:smallCaps w:val="0"/>
          <w:strike w:val="0"/>
          <w:color w:val="cc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cc0000"/>
          <w:sz w:val="22.079999923706055"/>
          <w:szCs w:val="22.079999923706055"/>
          <w:u w:val="none"/>
          <w:shd w:fill="auto" w:val="clear"/>
          <w:vertAlign w:val="baseline"/>
          <w:rtl w:val="0"/>
        </w:rPr>
        <w:t xml:space="preserve">VISIE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5759029388428" w:lineRule="auto"/>
        <w:ind w:left="4.012908935546875" w:right="-8.800048828125" w:firstLine="7.06558227539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Onze visie is om een inspirerende kringwerking van podologen te vormen die een fundamenteel  onderdeel van de gezondheidszorgsector vormt. We streven ernaar om bewustzijn te creëren rond  de rol van de podologie binnen de gezondheidszorg. Wij willen een omgeving creëren waarin  podologen elkaar naar een hoger niveau tillen om samen de patiënten optimaal te kunnen helpen.  We proberen de rol van preventie te benadrukken, samenwerking aan te moedigen, levenslang leren  te motiveren, duurzaamheid te respecteren en van elkaar de beste versie van onszelf te maken.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64453125" w:line="240" w:lineRule="auto"/>
        <w:ind w:left="7.104034423828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 willen vanuit onze visie en missie de volgende doelen bereiken: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5.715179443359375" w:right="0" w:firstLine="0"/>
        <w:jc w:val="left"/>
        <w:rPr>
          <w:rFonts w:ascii="Calibri" w:cs="Calibri" w:eastAsia="Calibri" w:hAnsi="Calibri"/>
          <w:b w:val="1"/>
          <w:bCs w:val="1"/>
          <w:i w:val="0"/>
          <w:iCs w:val="0"/>
          <w:smallCaps w:val="0"/>
          <w:strike w:val="0"/>
          <w:color w:val="cc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cc0000"/>
          <w:sz w:val="22.079999923706055"/>
          <w:szCs w:val="22.079999923706055"/>
          <w:u w:val="none"/>
          <w:shd w:fill="auto" w:val="clear"/>
          <w:vertAlign w:val="baseline"/>
          <w:rtl w:val="0"/>
        </w:rPr>
        <w:t xml:space="preserve">DOELEN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813705444336" w:lineRule="auto"/>
        <w:ind w:left="4.23370361328125" w:right="372.740478515625" w:firstLine="11.48147583007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Belangenbehartiging: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Als kring is het mogelijk om samen de belangen te behartigen bij  zorgverzekeraars, overheidsinstanties en andere relevante organisaties om de financiering, maar  vooral ook de erkenning van de podologie vooruit te helpen.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813705444336" w:lineRule="auto"/>
        <w:ind w:left="14.832000732421875" w:right="503.2684326171875" w:firstLine="0.88317871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Kennisuitwisseling - Intervisie: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Er kunnen binnen de kring casussen worden besproken, nieuwe  inzichten worden gedeeld, ervaringen worden uitgewisseld en vragen worden gesteld.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347412109375" w:line="262.3952007293701" w:lineRule="auto"/>
        <w:ind w:left="6.220855712890625" w:right="73.32275390625" w:firstLine="9.494323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Presentaties geven: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Er kunnen onderwerpen worden voorbereid waarover lezingen kunnen worden  gegeven aan andere beroepsgroepen binnen de gezondheidszorg, zoals huisartsen, pedicures en  kinesisten. Via deze weg willen we ons beroep kenbaarder maken bij de andere zorgverleners en  delen wat wij binnen de gezondheidszorg voor bepaalde patiëntengroepen kunnen betekenen. Op  deze manier kunnen we streven naar een optimale samenwerking tussen zorgverleners.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229736328125" w:line="262.93822288513184" w:lineRule="auto"/>
        <w:ind w:left="17.04010009765625" w:right="336.5277099609375" w:hanging="1.324920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Bijscholingen: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Er kunnen indien gewenst opleidingen worden aangeboden, in het kader van  levenslang leren, aan de podologen binnen de kring om over specifieke onderwerpen bij te leren.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34594726562" w:line="262.8657817840576" w:lineRule="auto"/>
        <w:ind w:left="17.04010009765625" w:right="2.811279296875" w:hanging="1.324920654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Publieksvoorlichting: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We kunnen werken aan het openbaar stellen van informatie over de rol van de  podoloog, met als doel de erkenning van de podologie binnen de maatschappij te verhogen.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7237663269043" w:lineRule="auto"/>
        <w:ind w:left="0" w:right="43.323974609375" w:hanging="4.012908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730875" cy="149847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0875" cy="1498473"/>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Het is de bedoeling dat onze kring dient als een platform om samen te werken, bij te leren en onze  belangen te behartigen. Het uiteindelijke doel blijft altijd om de kwaliteit van de podologische zorg  te verbeteren om de patiënten zo goed mogelijk te kunnen helpen. </w:t>
      </w:r>
    </w:p>
    <w:sectPr>
      <w:pgSz w:h="16820" w:w="11900" w:orient="portrait"/>
      <w:pgMar w:bottom="1778.8800048828125" w:top="720" w:left="1440" w:right="1391.676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5D87F29EF7F49B96E05F39620AF2E" ma:contentTypeVersion="14" ma:contentTypeDescription="Een nieuw document maken." ma:contentTypeScope="" ma:versionID="ffed01f337b3bd192d38bc10828285db">
  <xsd:schema xmlns:xsd="http://www.w3.org/2001/XMLSchema" xmlns:xs="http://www.w3.org/2001/XMLSchema" xmlns:p="http://schemas.microsoft.com/office/2006/metadata/properties" xmlns:ns2="b5020789-bc72-4853-bff8-3cc8960297b2" xmlns:ns3="be1435da-da34-437e-bf97-e47a3facc235" targetNamespace="http://schemas.microsoft.com/office/2006/metadata/properties" ma:root="true" ma:fieldsID="fc37e55c343bceafe8154d5f2450e366" ns2:_="" ns3:_="">
    <xsd:import namespace="b5020789-bc72-4853-bff8-3cc8960297b2"/>
    <xsd:import namespace="be1435da-da34-437e-bf97-e47a3fac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0789-bc72-4853-bff8-3cc896029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11c831-3f07-47ec-941c-f6bedd7c84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435da-da34-437e-bf97-e47a3facc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725275-5684-4495-bdee-eb2691c891f1}" ma:internalName="TaxCatchAll" ma:showField="CatchAllData" ma:web="be1435da-da34-437e-bf97-e47a3facc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020789-bc72-4853-bff8-3cc8960297b2">
      <Terms xmlns="http://schemas.microsoft.com/office/infopath/2007/PartnerControls"/>
    </lcf76f155ced4ddcb4097134ff3c332f>
    <TaxCatchAll xmlns="be1435da-da34-437e-bf97-e47a3facc235" xsi:nil="true"/>
  </documentManagement>
</p:properties>
</file>

<file path=customXml/itemProps1.xml><?xml version="1.0" encoding="utf-8"?>
<ds:datastoreItem xmlns:ds="http://schemas.openxmlformats.org/officeDocument/2006/customXml" ds:itemID="{990A7A9D-BB7D-42E1-950D-49A4CF1C710F}"/>
</file>

<file path=customXml/itemProps2.xml><?xml version="1.0" encoding="utf-8"?>
<ds:datastoreItem xmlns:ds="http://schemas.openxmlformats.org/officeDocument/2006/customXml" ds:itemID="{4FED81BE-70A1-459C-BA7E-B6F4B874D680}"/>
</file>

<file path=customXml/itemProps3.xml><?xml version="1.0" encoding="utf-8"?>
<ds:datastoreItem xmlns:ds="http://schemas.openxmlformats.org/officeDocument/2006/customXml" ds:itemID="{74A9B33D-4ED8-40FD-949F-C2B6A7B918F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0x0101001B05D87F29EF7F49B96E05F39620AF2E</vt:lpwstr>
  </property>
</Properties>
</file>